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4703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第七章 统计案例</w:t>
      </w:r>
    </w:p>
    <w:p w14:paraId="1E01C0C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 一元线性回归</w:t>
      </w:r>
    </w:p>
    <w:p w14:paraId="444D611E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1.1 直线拟合+1.2 一元线性回归方程</w:t>
      </w:r>
    </w:p>
    <w:p w14:paraId="6793990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1.散点图：每一个点对应的数据</w:t>
      </w:r>
      <w:r>
        <w:rPr>
          <w:rFonts w:ascii="Calibri" w:hAnsi="Calibri" w:eastAsia="宋体" w:cs="Times New Roman"/>
          <w:position w:val="-14"/>
          <w:sz w:val="21"/>
          <w14:ligatures w14:val="none"/>
        </w:rPr>
        <w:object>
          <v:shape id="_x0000_i1025" o:spt="75" alt="eqId1290917c2c835b61384480b335cc1d13" type="#_x0000_t75" style="height:18.15pt;width:3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称为成对数据，这些点构成的图称为散点图.</w:t>
      </w:r>
    </w:p>
    <w:p w14:paraId="2462BFA5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2.曲线拟合和直线拟合：如果变量之间存在着某种关系，这些点会有一个大致趋势，这种趋势通常可以用过一条光滑的曲线来近似地描述，这样近似描述的过程称为曲线拟合.</w:t>
      </w:r>
    </w:p>
    <w:p w14:paraId="7B5EDA74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若在两个变量X和Y的散点图中，所有点看上去都在一条直线附近波动，此时就可以用一条直线来近似地描述着两个量之间的关系，称为直线拟合.</w:t>
      </w:r>
    </w:p>
    <w:p w14:paraId="00EF993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3.一元线性回归方程：直线方程</w:t>
      </w:r>
      <w:r>
        <w:rPr>
          <w:rFonts w:ascii="Calibri" w:hAnsi="Calibri" w:eastAsia="宋体" w:cs="Times New Roman"/>
          <w:position w:val="-6"/>
          <w:sz w:val="21"/>
          <w:u w:val="single"/>
          <w14:ligatures w14:val="none"/>
        </w:rPr>
        <w:object>
          <v:shape id="_x0000_i1026" o:spt="75" alt="eqId1290917c2c835b61384480b335cc1d13" type="#_x0000_t75" style="height:15.35pt;width:48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称作Y关于X的线性回归方程，相应的直线称作Y关于X的</w:t>
      </w:r>
      <w:r>
        <w:rPr>
          <w:rFonts w:hint="eastAsia" w:ascii="Calibri" w:hAnsi="Calibri" w:eastAsia="宋体" w:cs="Times New Roman"/>
          <w:color w:val="0000FF"/>
          <w:sz w:val="21"/>
          <w:u w:val="single"/>
          <w14:ligatures w14:val="none"/>
        </w:rPr>
        <w:t>回归直线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position w:val="-10"/>
          <w:sz w:val="21"/>
          <w:u w:val="single"/>
          <w14:ligatures w14:val="none"/>
        </w:rPr>
        <w:object>
          <v:shape id="_x0000_i1027" o:spt="75" alt="eqId1290917c2c835b61384480b335cc1d13" type="#_x0000_t75" style="height:17.2pt;width:1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是这个线性回归方程的系数.</w:t>
      </w:r>
    </w:p>
    <w:p w14:paraId="02D59D3D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4.计算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28" o:spt="75" alt="eqId1290917c2c835b61384480b335cc1d13" type="#_x0000_t75" style="height:17.2pt;width:1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的公式：</w:t>
      </w:r>
    </w:p>
    <w:p w14:paraId="57FDE0D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79abad664deddf8563b69a760eed9f9f" type="#_x0000_t75" style="height:79.2pt;width:1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 w14:paraId="3B24B4D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F29C1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2059940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78"/>
    <w:rsid w:val="00395400"/>
    <w:rsid w:val="009E0F78"/>
    <w:rsid w:val="00D0045D"/>
    <w:rsid w:val="00FF63BE"/>
    <w:rsid w:val="2FDF0AA2"/>
    <w:rsid w:val="72FD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279</Characters>
  <Lines>16</Lines>
  <Paragraphs>19</Paragraphs>
  <TotalTime>0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2025-04-02T04:32:00Z</dcterms:created>
  <dc:creator>路阳 梁</dc:creator>
  <cp:lastModifiedBy>小明同学</cp:lastModifiedBy>
  <dcterms:modified xsi:type="dcterms:W3CDTF">2026-03-20T03:19:58Z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2B34E004A172474E91C1BFC4D1E6219A_12</vt:lpwstr>
  </property>
</Properties>
</file>